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CAEB" w14:textId="77777777" w:rsidR="00BA314A" w:rsidRDefault="00BA314A" w:rsidP="00621294">
      <w:pPr>
        <w:pStyle w:val="Corpotesto"/>
        <w:spacing w:before="48"/>
        <w:ind w:left="0"/>
        <w:jc w:val="center"/>
        <w:rPr>
          <w:rFonts w:ascii="Calibri"/>
          <w:i/>
          <w:sz w:val="20"/>
        </w:rPr>
      </w:pPr>
    </w:p>
    <w:p w14:paraId="209F9A40" w14:textId="77777777" w:rsidR="00621294" w:rsidRDefault="00621294" w:rsidP="006212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4" w:lineRule="auto"/>
        <w:ind w:right="3"/>
        <w:jc w:val="center"/>
      </w:pPr>
      <w:r>
        <w:rPr>
          <w:sz w:val="40"/>
        </w:rPr>
        <w:t xml:space="preserve">UNIONE DEI COMUNI DEL BARIGADU </w:t>
      </w:r>
    </w:p>
    <w:p w14:paraId="25ED4CEA" w14:textId="77777777" w:rsidR="00621294" w:rsidRDefault="00621294" w:rsidP="006212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4" w:lineRule="auto"/>
        <w:ind w:left="10" w:right="3" w:hanging="10"/>
        <w:jc w:val="center"/>
      </w:pPr>
      <w:r>
        <w:rPr>
          <w:sz w:val="18"/>
        </w:rPr>
        <w:t xml:space="preserve">Ardauli – Bidonì - Busachi – Fordongianus – Neoneli – Nughedu Santa Vittoria – Samugheo - Sorradile – </w:t>
      </w:r>
      <w:proofErr w:type="spellStart"/>
      <w:r>
        <w:rPr>
          <w:sz w:val="18"/>
        </w:rPr>
        <w:t>Ula</w:t>
      </w:r>
      <w:proofErr w:type="spellEnd"/>
      <w:r>
        <w:rPr>
          <w:sz w:val="18"/>
        </w:rPr>
        <w:t xml:space="preserve"> Tirso </w:t>
      </w:r>
    </w:p>
    <w:p w14:paraId="1BAC614F" w14:textId="77777777" w:rsidR="00621294" w:rsidRDefault="00621294" w:rsidP="006212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4" w:lineRule="auto"/>
        <w:ind w:right="3"/>
        <w:jc w:val="center"/>
      </w:pPr>
      <w:r>
        <w:t xml:space="preserve">Località </w:t>
      </w:r>
      <w:proofErr w:type="spellStart"/>
      <w:r>
        <w:t>Giolantine</w:t>
      </w:r>
      <w:proofErr w:type="spellEnd"/>
      <w:r>
        <w:t xml:space="preserve"> – (09082) Busachi (Or) - Tel. 0783.60123 – Fax 0783.60323 </w:t>
      </w:r>
    </w:p>
    <w:p w14:paraId="3F1DE54C" w14:textId="77777777" w:rsidR="00621294" w:rsidRDefault="00621294" w:rsidP="006212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54" w:lineRule="auto"/>
        <w:ind w:right="3"/>
        <w:jc w:val="center"/>
      </w:pPr>
      <w:r>
        <w:rPr>
          <w:sz w:val="16"/>
        </w:rPr>
        <w:t xml:space="preserve">Codice Fiscale e Partita I.V.A. 01116420959 </w:t>
      </w:r>
    </w:p>
    <w:p w14:paraId="78F26707" w14:textId="77777777" w:rsidR="00621294" w:rsidRDefault="00621294" w:rsidP="006212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2" w:line="254" w:lineRule="auto"/>
        <w:ind w:left="10" w:right="3" w:hanging="10"/>
        <w:jc w:val="center"/>
        <w:rPr>
          <w:lang w:val="en-US"/>
        </w:rPr>
      </w:pPr>
      <w:proofErr w:type="spellStart"/>
      <w:r>
        <w:rPr>
          <w:sz w:val="18"/>
          <w:lang w:val="en-US"/>
        </w:rPr>
        <w:t>sito</w:t>
      </w:r>
      <w:proofErr w:type="spellEnd"/>
      <w:r>
        <w:rPr>
          <w:sz w:val="18"/>
          <w:lang w:val="en-US"/>
        </w:rPr>
        <w:t xml:space="preserve"> web: </w:t>
      </w:r>
      <w:hyperlink r:id="rId5" w:history="1">
        <w:r>
          <w:rPr>
            <w:rStyle w:val="Collegamentoipertestuale"/>
            <w:color w:val="000000"/>
            <w:sz w:val="18"/>
            <w:lang w:val="en-US"/>
          </w:rPr>
          <w:t>www.unionecomunibarigadu.it</w:t>
        </w:r>
      </w:hyperlink>
      <w:hyperlink r:id="rId6" w:history="1">
        <w:r>
          <w:rPr>
            <w:rStyle w:val="Collegamentoipertestuale"/>
            <w:color w:val="000000"/>
            <w:sz w:val="18"/>
            <w:lang w:val="en-US"/>
          </w:rPr>
          <w:t xml:space="preserve"> -</w:t>
        </w:r>
      </w:hyperlink>
      <w:r>
        <w:rPr>
          <w:sz w:val="18"/>
          <w:lang w:val="en-US"/>
        </w:rPr>
        <w:t xml:space="preserve"> </w:t>
      </w:r>
      <w:proofErr w:type="spellStart"/>
      <w:r>
        <w:rPr>
          <w:sz w:val="18"/>
          <w:lang w:val="en-US"/>
        </w:rPr>
        <w:t>e.mail</w:t>
      </w:r>
      <w:proofErr w:type="spellEnd"/>
      <w:r>
        <w:rPr>
          <w:sz w:val="18"/>
          <w:lang w:val="en-US"/>
        </w:rPr>
        <w:t xml:space="preserve">: info@unionecomunibarigadu.it </w:t>
      </w:r>
    </w:p>
    <w:p w14:paraId="06677042" w14:textId="77777777" w:rsidR="00621294" w:rsidRPr="00011366" w:rsidRDefault="00621294" w:rsidP="00621294">
      <w:pPr>
        <w:pStyle w:val="Corpotesto"/>
        <w:spacing w:before="48"/>
        <w:ind w:left="0"/>
        <w:jc w:val="center"/>
        <w:rPr>
          <w:rFonts w:ascii="Calibri"/>
          <w:i/>
          <w:sz w:val="20"/>
          <w:lang w:val="en-GB"/>
        </w:rPr>
      </w:pPr>
    </w:p>
    <w:p w14:paraId="494A3911" w14:textId="77777777" w:rsidR="00BA314A" w:rsidRDefault="00621294">
      <w:pPr>
        <w:pStyle w:val="Titolo"/>
        <w:rPr>
          <w:u w:val="none"/>
        </w:rPr>
      </w:pPr>
      <w:r>
        <w:rPr>
          <w:color w:val="FF0000"/>
          <w:u w:color="FF0000"/>
        </w:rPr>
        <w:t>AVVISO</w:t>
      </w:r>
      <w:r>
        <w:rPr>
          <w:color w:val="FF0000"/>
          <w:spacing w:val="-2"/>
          <w:u w:color="FF0000"/>
        </w:rPr>
        <w:t xml:space="preserve"> </w:t>
      </w:r>
      <w:r>
        <w:rPr>
          <w:color w:val="FF0000"/>
          <w:u w:color="FF0000"/>
        </w:rPr>
        <w:t>PUBBLICO</w:t>
      </w:r>
      <w:r>
        <w:rPr>
          <w:color w:val="FF0000"/>
          <w:spacing w:val="-1"/>
          <w:u w:color="FF0000"/>
        </w:rPr>
        <w:t xml:space="preserve"> </w:t>
      </w:r>
      <w:r>
        <w:rPr>
          <w:color w:val="FF0000"/>
          <w:u w:color="FF0000"/>
        </w:rPr>
        <w:t>“MI</w:t>
      </w:r>
      <w:r>
        <w:rPr>
          <w:color w:val="FF0000"/>
          <w:spacing w:val="-2"/>
          <w:u w:color="FF0000"/>
        </w:rPr>
        <w:t xml:space="preserve"> </w:t>
      </w:r>
      <w:r>
        <w:rPr>
          <w:color w:val="FF0000"/>
          <w:u w:color="FF0000"/>
        </w:rPr>
        <w:t>PRENDO</w:t>
      </w:r>
      <w:r>
        <w:rPr>
          <w:color w:val="FF0000"/>
          <w:spacing w:val="-1"/>
          <w:u w:color="FF0000"/>
        </w:rPr>
        <w:t xml:space="preserve"> </w:t>
      </w:r>
      <w:r>
        <w:rPr>
          <w:color w:val="FF0000"/>
          <w:spacing w:val="-2"/>
          <w:u w:color="FF0000"/>
        </w:rPr>
        <w:t>CURA”</w:t>
      </w:r>
    </w:p>
    <w:p w14:paraId="3F7C17A5" w14:textId="77777777" w:rsidR="00BA314A" w:rsidRDefault="00621294">
      <w:pPr>
        <w:spacing w:before="120"/>
        <w:ind w:left="3" w:right="2"/>
        <w:jc w:val="center"/>
        <w:rPr>
          <w:sz w:val="36"/>
        </w:rPr>
      </w:pPr>
      <w:r>
        <w:rPr>
          <w:color w:val="FF0000"/>
          <w:sz w:val="36"/>
        </w:rPr>
        <w:t>MISURA</w:t>
      </w:r>
      <w:r>
        <w:rPr>
          <w:color w:val="FF0000"/>
          <w:spacing w:val="-3"/>
          <w:sz w:val="36"/>
        </w:rPr>
        <w:t xml:space="preserve"> </w:t>
      </w:r>
      <w:r>
        <w:rPr>
          <w:color w:val="FF0000"/>
          <w:sz w:val="36"/>
        </w:rPr>
        <w:t>COMPLEMENTARE</w:t>
      </w:r>
      <w:r>
        <w:rPr>
          <w:color w:val="FF0000"/>
          <w:spacing w:val="-2"/>
          <w:sz w:val="36"/>
        </w:rPr>
        <w:t xml:space="preserve"> </w:t>
      </w:r>
      <w:r>
        <w:rPr>
          <w:color w:val="FF0000"/>
          <w:sz w:val="36"/>
        </w:rPr>
        <w:t>AL</w:t>
      </w:r>
      <w:r>
        <w:rPr>
          <w:color w:val="FF0000"/>
          <w:spacing w:val="-2"/>
          <w:sz w:val="36"/>
        </w:rPr>
        <w:t xml:space="preserve"> </w:t>
      </w:r>
      <w:r>
        <w:rPr>
          <w:color w:val="FF0000"/>
          <w:sz w:val="36"/>
        </w:rPr>
        <w:t>PROGRAMMA</w:t>
      </w:r>
      <w:r>
        <w:rPr>
          <w:color w:val="FF0000"/>
          <w:spacing w:val="-3"/>
          <w:sz w:val="36"/>
        </w:rPr>
        <w:t xml:space="preserve"> </w:t>
      </w:r>
      <w:r>
        <w:rPr>
          <w:color w:val="FF0000"/>
          <w:sz w:val="36"/>
        </w:rPr>
        <w:t>“RITORNARE</w:t>
      </w:r>
      <w:r>
        <w:rPr>
          <w:color w:val="FF0000"/>
          <w:spacing w:val="-2"/>
          <w:sz w:val="36"/>
        </w:rPr>
        <w:t xml:space="preserve"> </w:t>
      </w:r>
      <w:r>
        <w:rPr>
          <w:color w:val="FF0000"/>
          <w:sz w:val="36"/>
        </w:rPr>
        <w:t>A</w:t>
      </w:r>
      <w:r>
        <w:rPr>
          <w:color w:val="FF0000"/>
          <w:spacing w:val="-3"/>
          <w:sz w:val="36"/>
        </w:rPr>
        <w:t xml:space="preserve"> </w:t>
      </w:r>
      <w:r>
        <w:rPr>
          <w:color w:val="FF0000"/>
          <w:sz w:val="36"/>
        </w:rPr>
        <w:t>CASA</w:t>
      </w:r>
      <w:r>
        <w:rPr>
          <w:color w:val="FF0000"/>
          <w:spacing w:val="-2"/>
          <w:sz w:val="36"/>
        </w:rPr>
        <w:t xml:space="preserve"> PLUS”</w:t>
      </w:r>
    </w:p>
    <w:p w14:paraId="16A3DFF3" w14:textId="77777777" w:rsidR="00BA314A" w:rsidRDefault="00621294">
      <w:pPr>
        <w:spacing w:before="120"/>
        <w:ind w:left="28"/>
        <w:jc w:val="both"/>
        <w:rPr>
          <w:i/>
          <w:sz w:val="28"/>
        </w:rPr>
      </w:pPr>
      <w:r>
        <w:rPr>
          <w:i/>
          <w:sz w:val="28"/>
        </w:rPr>
        <w:t>Visto l’art.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6,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comma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della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Legge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Regionale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della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RAS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n.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17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22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novembre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2021,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l’art.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11,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comma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5,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della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legge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regionale</w:t>
      </w:r>
      <w:r>
        <w:rPr>
          <w:i/>
          <w:spacing w:val="3"/>
          <w:sz w:val="28"/>
        </w:rPr>
        <w:t xml:space="preserve"> </w:t>
      </w:r>
      <w:r>
        <w:rPr>
          <w:i/>
          <w:spacing w:val="-5"/>
          <w:sz w:val="28"/>
        </w:rPr>
        <w:t>12</w:t>
      </w:r>
    </w:p>
    <w:p w14:paraId="27D319F0" w14:textId="77777777" w:rsidR="00BA314A" w:rsidRDefault="00621294">
      <w:pPr>
        <w:ind w:left="28" w:right="26"/>
        <w:jc w:val="both"/>
        <w:rPr>
          <w:i/>
          <w:sz w:val="28"/>
        </w:rPr>
      </w:pPr>
      <w:r>
        <w:rPr>
          <w:i/>
          <w:sz w:val="28"/>
        </w:rPr>
        <w:t>dicembre 2022, n. 22, l'art. 5, comma 10, della legge regionale 21 febbraio 2023, n. 1 e richiamata la Deliberazione della Giunta Regionale n.10/28 del 16/03/2023 di approvazione delle linee di indirizzo 2023/2025 del programma “MI PRENDO CURA”.</w:t>
      </w:r>
    </w:p>
    <w:p w14:paraId="6896C98D" w14:textId="77777777" w:rsidR="00BA314A" w:rsidRDefault="00BA314A">
      <w:pPr>
        <w:pStyle w:val="Corpotesto"/>
        <w:spacing w:before="45"/>
        <w:ind w:left="0"/>
        <w:jc w:val="left"/>
        <w:rPr>
          <w:i/>
        </w:rPr>
      </w:pPr>
    </w:p>
    <w:p w14:paraId="7BBF1D5B" w14:textId="77777777" w:rsidR="00BA314A" w:rsidRDefault="00621294">
      <w:pPr>
        <w:spacing w:before="1"/>
        <w:ind w:left="2" w:right="2"/>
        <w:jc w:val="center"/>
        <w:rPr>
          <w:b/>
          <w:sz w:val="32"/>
        </w:rPr>
      </w:pPr>
      <w:r>
        <w:rPr>
          <w:b/>
          <w:sz w:val="32"/>
        </w:rPr>
        <w:t>La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Responsabile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del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Servizio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Sociale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RENDE</w:t>
      </w:r>
      <w:r>
        <w:rPr>
          <w:b/>
          <w:spacing w:val="-1"/>
          <w:sz w:val="32"/>
        </w:rPr>
        <w:t xml:space="preserve"> </w:t>
      </w:r>
      <w:r>
        <w:rPr>
          <w:b/>
          <w:spacing w:val="-4"/>
          <w:sz w:val="32"/>
        </w:rPr>
        <w:t>NOTO</w:t>
      </w:r>
    </w:p>
    <w:p w14:paraId="6DD624EA" w14:textId="77777777" w:rsidR="00BA314A" w:rsidRDefault="00621294">
      <w:pPr>
        <w:spacing w:before="367"/>
        <w:ind w:left="4" w:right="2"/>
        <w:jc w:val="center"/>
        <w:rPr>
          <w:b/>
          <w:sz w:val="32"/>
        </w:rPr>
      </w:pPr>
      <w:r>
        <w:rPr>
          <w:b/>
          <w:sz w:val="32"/>
        </w:rPr>
        <w:t>che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è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aperto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l’avviso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pubblico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per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l’erogazione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CONTRIBUTI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ECONOMICI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MI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PRENDO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CURA Annualità 2025</w:t>
      </w:r>
    </w:p>
    <w:p w14:paraId="4B5324C3" w14:textId="77777777" w:rsidR="00BA314A" w:rsidRDefault="00621294">
      <w:pPr>
        <w:pStyle w:val="Titolo1"/>
        <w:numPr>
          <w:ilvl w:val="0"/>
          <w:numId w:val="2"/>
        </w:numPr>
        <w:tabs>
          <w:tab w:val="left" w:pos="6420"/>
        </w:tabs>
        <w:spacing w:before="240"/>
        <w:ind w:hanging="303"/>
        <w:jc w:val="both"/>
      </w:pPr>
      <w:r>
        <w:t xml:space="preserve">Requisiti di </w:t>
      </w:r>
      <w:r>
        <w:rPr>
          <w:spacing w:val="-2"/>
        </w:rPr>
        <w:t>accesso</w:t>
      </w:r>
    </w:p>
    <w:p w14:paraId="4FB61B24" w14:textId="77777777" w:rsidR="00BA314A" w:rsidRDefault="00621294">
      <w:pPr>
        <w:pStyle w:val="Corpotesto"/>
        <w:ind w:right="26"/>
      </w:pPr>
      <w:r>
        <w:t xml:space="preserve">Possono accedere al contributo le persone residenti in un dei Comuni Afferenti all’Unione dei Comuni del </w:t>
      </w:r>
      <w:proofErr w:type="spellStart"/>
      <w:r>
        <w:t>Barigadu</w:t>
      </w:r>
      <w:proofErr w:type="spellEnd"/>
      <w:r>
        <w:t xml:space="preserve">  che si trovano in condizione di disabilità gravissima, che sono beneficiarie o hanno presentato domanda di attivazione di un intervento assistenziale previsto dal programma Ritornare a casa Plus (contributo base A e base B; livello assistenziale primo, secondo e terzo).</w:t>
      </w:r>
    </w:p>
    <w:p w14:paraId="183C06CD" w14:textId="77777777" w:rsidR="00BA314A" w:rsidRDefault="00621294">
      <w:pPr>
        <w:pStyle w:val="Titolo1"/>
        <w:numPr>
          <w:ilvl w:val="0"/>
          <w:numId w:val="2"/>
        </w:numPr>
        <w:tabs>
          <w:tab w:val="left" w:pos="5226"/>
        </w:tabs>
        <w:spacing w:before="121"/>
        <w:ind w:left="5226" w:hanging="303"/>
        <w:jc w:val="both"/>
      </w:pPr>
      <w:r>
        <w:t xml:space="preserve">Entità del contributo, spese </w:t>
      </w:r>
      <w:r>
        <w:rPr>
          <w:spacing w:val="-2"/>
        </w:rPr>
        <w:t>ammissibili</w:t>
      </w:r>
    </w:p>
    <w:p w14:paraId="51DDAE54" w14:textId="77777777" w:rsidR="00BA314A" w:rsidRDefault="00621294">
      <w:pPr>
        <w:pStyle w:val="Corpotesto"/>
      </w:pPr>
      <w:r>
        <w:t>È</w:t>
      </w:r>
      <w:r>
        <w:rPr>
          <w:spacing w:val="-1"/>
        </w:rPr>
        <w:t xml:space="preserve"> </w:t>
      </w:r>
      <w:r>
        <w:t>riconosciuto a</w:t>
      </w:r>
      <w:r>
        <w:rPr>
          <w:spacing w:val="-1"/>
        </w:rPr>
        <w:t xml:space="preserve"> </w:t>
      </w:r>
      <w:r>
        <w:t>ciascun beneficiario</w:t>
      </w:r>
      <w:r>
        <w:rPr>
          <w:spacing w:val="-1"/>
        </w:rPr>
        <w:t xml:space="preserve"> </w:t>
      </w:r>
      <w:r>
        <w:t>un ulteriore</w:t>
      </w:r>
      <w:r>
        <w:rPr>
          <w:spacing w:val="-1"/>
        </w:rPr>
        <w:t xml:space="preserve"> </w:t>
      </w:r>
      <w:r>
        <w:t>contributo economico,</w:t>
      </w:r>
      <w:r>
        <w:rPr>
          <w:spacing w:val="-1"/>
        </w:rPr>
        <w:t xml:space="preserve"> </w:t>
      </w:r>
      <w:r>
        <w:t>oltre al</w:t>
      </w:r>
      <w:r>
        <w:rPr>
          <w:spacing w:val="-1"/>
        </w:rPr>
        <w:t xml:space="preserve"> </w:t>
      </w:r>
      <w:r>
        <w:t>quello del</w:t>
      </w:r>
      <w:r>
        <w:rPr>
          <w:spacing w:val="-1"/>
        </w:rPr>
        <w:t xml:space="preserve"> </w:t>
      </w:r>
      <w:r>
        <w:t>“Ritornare a</w:t>
      </w:r>
      <w:r>
        <w:rPr>
          <w:spacing w:val="-1"/>
        </w:rPr>
        <w:t xml:space="preserve"> </w:t>
      </w:r>
      <w:r>
        <w:t>casa</w:t>
      </w:r>
      <w:r>
        <w:rPr>
          <w:spacing w:val="-1"/>
        </w:rPr>
        <w:t xml:space="preserve"> </w:t>
      </w:r>
      <w:r>
        <w:t xml:space="preserve">plus” </w:t>
      </w:r>
      <w:r>
        <w:rPr>
          <w:spacing w:val="-4"/>
        </w:rPr>
        <w:t>per:</w:t>
      </w:r>
    </w:p>
    <w:p w14:paraId="4075ADC6" w14:textId="77777777" w:rsidR="00BA314A" w:rsidRDefault="00621294">
      <w:pPr>
        <w:pStyle w:val="Paragrafoelenco"/>
        <w:numPr>
          <w:ilvl w:val="0"/>
          <w:numId w:val="1"/>
        </w:numPr>
        <w:tabs>
          <w:tab w:val="left" w:pos="736"/>
          <w:tab w:val="left" w:pos="808"/>
        </w:tabs>
        <w:ind w:left="808" w:right="25" w:hanging="360"/>
        <w:jc w:val="both"/>
        <w:rPr>
          <w:sz w:val="28"/>
        </w:rPr>
      </w:pPr>
      <w:r>
        <w:rPr>
          <w:sz w:val="28"/>
        </w:rPr>
        <w:t>l’acquisizione medicinali, ausili e protesi che non sono soddisfatte dal Servizio sanitario regionale e di forniture di energia elettrica e di riscaldamento che non trovano copertura tra le tradizionali misure a favore dei non abbienti (la documentazione attestante le spese deve espressamente indicare i riferimenti del beneficiario);</w:t>
      </w:r>
    </w:p>
    <w:p w14:paraId="7D9855EC" w14:textId="77777777" w:rsidR="00BA314A" w:rsidRDefault="00621294">
      <w:pPr>
        <w:pStyle w:val="Paragrafoelenco"/>
        <w:numPr>
          <w:ilvl w:val="0"/>
          <w:numId w:val="1"/>
        </w:numPr>
        <w:tabs>
          <w:tab w:val="left" w:pos="736"/>
          <w:tab w:val="left" w:pos="808"/>
        </w:tabs>
        <w:ind w:left="808" w:right="25" w:hanging="360"/>
        <w:jc w:val="both"/>
        <w:rPr>
          <w:sz w:val="28"/>
        </w:rPr>
      </w:pPr>
      <w:r>
        <w:rPr>
          <w:sz w:val="28"/>
        </w:rPr>
        <w:t>per l’acquisizione di servizi professionali di assistenza alla persona a favore di coloro che, avendo presentato domanda di attivazione di un nuovo progetto “Ritornare a casa plus”, siano in attesa da oltre trenta giorni per la sua attivazione.</w:t>
      </w:r>
    </w:p>
    <w:p w14:paraId="58254C7F" w14:textId="77777777" w:rsidR="00BA314A" w:rsidRDefault="00621294">
      <w:pPr>
        <w:pStyle w:val="Corpotesto"/>
        <w:spacing w:before="120"/>
        <w:ind w:right="25"/>
      </w:pPr>
      <w:r>
        <w:t>Il contributo assegnato a ciascun beneficiario non potrà essere superiore a euro 2.000,00 una tantum per l'intera annualità. Tale importo può essere integrato di ulteriori euro 1.000,00 a favore dei beneficiari affetti da Sclerosi laterale amiotrofica (SLA) e sclerosi, nei limiti delle risorse espressamente dedicate e trasferite dalla RAS.</w:t>
      </w:r>
    </w:p>
    <w:p w14:paraId="29F49774" w14:textId="77777777" w:rsidR="00BA314A" w:rsidRDefault="00621294">
      <w:pPr>
        <w:pStyle w:val="Corpotesto"/>
        <w:spacing w:before="120"/>
        <w:ind w:right="25"/>
      </w:pPr>
      <w:r>
        <w:t>Qualora le richieste ammesse al contributo superino la dotazione finanziaria assegnata al Comune, si procederà con la riduzione proporzionale dell'importo attribuito a ciascun beneficiario.</w:t>
      </w:r>
    </w:p>
    <w:p w14:paraId="27630586" w14:textId="77777777" w:rsidR="00BA314A" w:rsidRDefault="00621294">
      <w:pPr>
        <w:pStyle w:val="Corpotesto"/>
        <w:spacing w:before="120"/>
        <w:ind w:right="26"/>
      </w:pPr>
      <w:r>
        <w:t>Il finanziamento riconoscibile dovrà essere rapportato alla situazione economica del beneficiario in ragione delle soglie ISEE socio sanitario di seguito riportate:</w:t>
      </w:r>
    </w:p>
    <w:p w14:paraId="1CD7AAFE" w14:textId="77777777" w:rsidR="00BA314A" w:rsidRDefault="00BA314A">
      <w:pPr>
        <w:pStyle w:val="Corpotesto"/>
        <w:spacing w:before="4" w:after="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3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9"/>
      </w:tblGrid>
      <w:tr w:rsidR="00BA314A" w14:paraId="397CC742" w14:textId="77777777">
        <w:trPr>
          <w:trHeight w:val="300"/>
        </w:trPr>
        <w:tc>
          <w:tcPr>
            <w:tcW w:w="7479" w:type="dxa"/>
          </w:tcPr>
          <w:p w14:paraId="18C7866D" w14:textId="77777777" w:rsidR="00BA314A" w:rsidRDefault="00621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15.000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finanziamento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decurtazione</w:t>
            </w:r>
          </w:p>
        </w:tc>
      </w:tr>
      <w:tr w:rsidR="00BA314A" w14:paraId="0D7FAA2E" w14:textId="77777777">
        <w:trPr>
          <w:trHeight w:val="300"/>
        </w:trPr>
        <w:tc>
          <w:tcPr>
            <w:tcW w:w="7479" w:type="dxa"/>
          </w:tcPr>
          <w:p w14:paraId="02F509A5" w14:textId="77777777" w:rsidR="00BA314A" w:rsidRDefault="00621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15.001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25.000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finanziamento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decurtato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5%</w:t>
            </w:r>
          </w:p>
        </w:tc>
      </w:tr>
      <w:tr w:rsidR="00BA314A" w14:paraId="086438EB" w14:textId="77777777">
        <w:trPr>
          <w:trHeight w:val="300"/>
        </w:trPr>
        <w:tc>
          <w:tcPr>
            <w:tcW w:w="7479" w:type="dxa"/>
          </w:tcPr>
          <w:p w14:paraId="75B052C5" w14:textId="77777777" w:rsidR="00BA314A" w:rsidRDefault="00621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25.001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35.000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finanziamento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decurtato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10%</w:t>
            </w:r>
          </w:p>
        </w:tc>
      </w:tr>
      <w:tr w:rsidR="00BA314A" w14:paraId="769836A3" w14:textId="77777777">
        <w:trPr>
          <w:trHeight w:val="316"/>
        </w:trPr>
        <w:tc>
          <w:tcPr>
            <w:tcW w:w="7479" w:type="dxa"/>
          </w:tcPr>
          <w:p w14:paraId="07E851D6" w14:textId="77777777" w:rsidR="00BA314A" w:rsidRDefault="00621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35.001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40.000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finanziamento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decurtato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25%</w:t>
            </w:r>
          </w:p>
        </w:tc>
      </w:tr>
      <w:tr w:rsidR="00BA314A" w14:paraId="4A69BA77" w14:textId="77777777">
        <w:trPr>
          <w:trHeight w:val="300"/>
        </w:trPr>
        <w:tc>
          <w:tcPr>
            <w:tcW w:w="7479" w:type="dxa"/>
          </w:tcPr>
          <w:p w14:paraId="4874F863" w14:textId="77777777" w:rsidR="00BA314A" w:rsidRDefault="00621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40.001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50.000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finanziamento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decurtato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35%</w:t>
            </w:r>
          </w:p>
        </w:tc>
      </w:tr>
      <w:tr w:rsidR="00BA314A" w14:paraId="4721E314" w14:textId="77777777">
        <w:trPr>
          <w:trHeight w:val="300"/>
        </w:trPr>
        <w:tc>
          <w:tcPr>
            <w:tcW w:w="7479" w:type="dxa"/>
          </w:tcPr>
          <w:p w14:paraId="55235287" w14:textId="77777777" w:rsidR="00BA314A" w:rsidRDefault="00621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50.001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60.000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finanziamento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decurtato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50%</w:t>
            </w:r>
          </w:p>
        </w:tc>
      </w:tr>
      <w:tr w:rsidR="00BA314A" w14:paraId="04FE9033" w14:textId="77777777">
        <w:trPr>
          <w:trHeight w:val="300"/>
        </w:trPr>
        <w:tc>
          <w:tcPr>
            <w:tcW w:w="7479" w:type="dxa"/>
          </w:tcPr>
          <w:p w14:paraId="7A114E87" w14:textId="77777777" w:rsidR="00BA314A" w:rsidRDefault="00621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60.001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80.000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finanziamento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decurtato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65%</w:t>
            </w:r>
          </w:p>
        </w:tc>
      </w:tr>
      <w:tr w:rsidR="00BA314A" w14:paraId="441A2FBD" w14:textId="77777777">
        <w:trPr>
          <w:trHeight w:val="300"/>
        </w:trPr>
        <w:tc>
          <w:tcPr>
            <w:tcW w:w="7479" w:type="dxa"/>
          </w:tcPr>
          <w:p w14:paraId="34EEB172" w14:textId="77777777" w:rsidR="00BA314A" w:rsidRDefault="00621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80.000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finanziamento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decurtato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dell'80%</w:t>
            </w:r>
          </w:p>
        </w:tc>
      </w:tr>
    </w:tbl>
    <w:p w14:paraId="3BA650E2" w14:textId="77777777" w:rsidR="00BA314A" w:rsidRDefault="00BA314A">
      <w:pPr>
        <w:pStyle w:val="Corpotesto"/>
        <w:spacing w:before="121"/>
        <w:ind w:left="0"/>
        <w:jc w:val="left"/>
      </w:pPr>
    </w:p>
    <w:p w14:paraId="7679C52A" w14:textId="77777777" w:rsidR="00BA314A" w:rsidRDefault="00621294">
      <w:pPr>
        <w:pStyle w:val="Titolo1"/>
        <w:numPr>
          <w:ilvl w:val="0"/>
          <w:numId w:val="2"/>
        </w:numPr>
        <w:tabs>
          <w:tab w:val="left" w:pos="4317"/>
        </w:tabs>
        <w:spacing w:before="0"/>
        <w:ind w:left="4317" w:hanging="303"/>
        <w:jc w:val="both"/>
      </w:pPr>
      <w:r>
        <w:t>Modalità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termini per</w:t>
      </w:r>
      <w:r>
        <w:rPr>
          <w:spacing w:val="-1"/>
        </w:rPr>
        <w:t xml:space="preserve"> </w:t>
      </w:r>
      <w:r>
        <w:t>la presentazione</w:t>
      </w:r>
      <w:r>
        <w:rPr>
          <w:spacing w:val="-2"/>
        </w:rPr>
        <w:t xml:space="preserve"> </w:t>
      </w:r>
      <w:r>
        <w:t xml:space="preserve">delle </w:t>
      </w:r>
      <w:r>
        <w:rPr>
          <w:spacing w:val="-2"/>
        </w:rPr>
        <w:t>domande</w:t>
      </w:r>
    </w:p>
    <w:p w14:paraId="388DDF02" w14:textId="77777777" w:rsidR="00BA314A" w:rsidRDefault="00621294">
      <w:pPr>
        <w:pStyle w:val="Corpotesto"/>
        <w:ind w:right="25"/>
      </w:pPr>
      <w:r>
        <w:t xml:space="preserve">Le domande, sul modello appositamente predisposto dal Comune, scaricabile dal sito istituzionale di ciascun Ente  </w:t>
      </w:r>
      <w:r>
        <w:rPr>
          <w:color w:val="0000FF"/>
          <w:u w:val="single" w:color="0000FF"/>
        </w:rPr>
        <w:t xml:space="preserve">facente parte dell’Unione dei Comuni del </w:t>
      </w:r>
      <w:proofErr w:type="spellStart"/>
      <w:r>
        <w:rPr>
          <w:color w:val="0000FF"/>
          <w:u w:val="single" w:color="0000FF"/>
        </w:rPr>
        <w:t>Barigdu</w:t>
      </w:r>
      <w:proofErr w:type="spellEnd"/>
      <w:r>
        <w:rPr>
          <w:color w:val="0000FF"/>
          <w:u w:val="single" w:color="0000FF"/>
        </w:rPr>
        <w:t xml:space="preserve"> </w:t>
      </w:r>
      <w:r>
        <w:t>o reperibile nell’area modulistica posta all’ingresso dell’edificio comunale, potranno essere presentate</w:t>
      </w:r>
      <w:r>
        <w:rPr>
          <w:spacing w:val="40"/>
        </w:rPr>
        <w:t xml:space="preserve"> </w:t>
      </w:r>
      <w:r>
        <w:t>a decorrere dalla data di pubblicazione del presente avviso ed entro il 30 novembre 2025.</w:t>
      </w:r>
    </w:p>
    <w:p w14:paraId="35B12838" w14:textId="77777777" w:rsidR="00BA314A" w:rsidRDefault="00621294">
      <w:pPr>
        <w:pStyle w:val="Corpotesto"/>
        <w:ind w:right="25"/>
      </w:pPr>
      <w:r>
        <w:t>La documentazione attestante le spese sostenute nel corso del 2025 dai beneficiari ammessi alla misura dovrà essere consegnata entro e non oltre il 15/01/2026.</w:t>
      </w:r>
    </w:p>
    <w:p w14:paraId="6860B3AC" w14:textId="5B77D6B2" w:rsidR="00621294" w:rsidRDefault="00621294" w:rsidP="00621294">
      <w:pPr>
        <w:pStyle w:val="Corpotesto"/>
        <w:ind w:right="26"/>
      </w:pPr>
      <w:r>
        <w:t xml:space="preserve">Le domande e la documentazione dovranno essere presentate a mano all’ufficio protocollo oppure tramite invio all’indirizzo </w:t>
      </w:r>
      <w:r w:rsidR="00011366">
        <w:t xml:space="preserve">mail </w:t>
      </w:r>
      <w:r>
        <w:t xml:space="preserve"> di ciascun Comune afferente all’ Unione dei Comuni del </w:t>
      </w:r>
      <w:proofErr w:type="spellStart"/>
      <w:r>
        <w:t>Barigadu</w:t>
      </w:r>
      <w:proofErr w:type="spellEnd"/>
    </w:p>
    <w:p w14:paraId="60D9CAB0" w14:textId="77777777" w:rsidR="00621294" w:rsidRDefault="00621294" w:rsidP="00621294">
      <w:pPr>
        <w:pStyle w:val="Corpotesto"/>
        <w:ind w:right="26"/>
      </w:pPr>
    </w:p>
    <w:p w14:paraId="1E41AFC9" w14:textId="77777777" w:rsidR="00BA314A" w:rsidRDefault="00621294" w:rsidP="00621294">
      <w:pPr>
        <w:pStyle w:val="Corpotesto"/>
        <w:ind w:right="26"/>
      </w:pPr>
      <w:r>
        <w:t>Istruttoria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erogazione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contributo</w:t>
      </w:r>
    </w:p>
    <w:p w14:paraId="5901706F" w14:textId="77777777" w:rsidR="00BA314A" w:rsidRDefault="00621294">
      <w:pPr>
        <w:pStyle w:val="Corpotesto"/>
        <w:ind w:right="26"/>
      </w:pPr>
      <w:r>
        <w:t>Saranno effettuati i controlli relativamente alla veridicità delle dichiarazioni rese. Verrà data comunicazione dell’esito dell’istruttoria a ciascun richiedente e in caso di esito positivo il rimborso sarà liquidato secondo le modalità da esso indicate in</w:t>
      </w:r>
      <w:r>
        <w:rPr>
          <w:spacing w:val="40"/>
        </w:rPr>
        <w:t xml:space="preserve"> </w:t>
      </w:r>
      <w:r>
        <w:t>sede di istanza.</w:t>
      </w:r>
    </w:p>
    <w:p w14:paraId="274337EE" w14:textId="77777777" w:rsidR="00621294" w:rsidRDefault="00621294" w:rsidP="00621294">
      <w:pPr>
        <w:pStyle w:val="Normale1"/>
        <w:jc w:val="center"/>
        <w:rPr>
          <w:rFonts w:ascii="Cambria" w:hAnsi="Cambria"/>
        </w:rPr>
      </w:pPr>
      <w:r>
        <w:rPr>
          <w:rFonts w:ascii="Cambria" w:hAnsi="Cambria"/>
        </w:rPr>
        <w:t xml:space="preserve">La Responsabile del servizio sociale associato                                              </w:t>
      </w:r>
    </w:p>
    <w:p w14:paraId="58C564A0" w14:textId="77777777" w:rsidR="00621294" w:rsidRDefault="00621294" w:rsidP="00621294">
      <w:pPr>
        <w:pStyle w:val="Normale1"/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</w:t>
      </w:r>
      <w:r>
        <w:rPr>
          <w:rFonts w:ascii="Cambria" w:hAnsi="Cambria"/>
          <w:i/>
        </w:rPr>
        <w:t xml:space="preserve">f.to Marinella CASULA            </w:t>
      </w:r>
    </w:p>
    <w:p w14:paraId="27B22CB0" w14:textId="77777777" w:rsidR="00BA314A" w:rsidRDefault="00BA314A" w:rsidP="00621294">
      <w:pPr>
        <w:pStyle w:val="Corpotesto"/>
        <w:ind w:left="5279" w:right="5472"/>
        <w:jc w:val="center"/>
      </w:pPr>
    </w:p>
    <w:sectPr w:rsidR="00BA314A">
      <w:type w:val="continuous"/>
      <w:pgSz w:w="16840" w:h="23820"/>
      <w:pgMar w:top="9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D245F"/>
    <w:multiLevelType w:val="hybridMultilevel"/>
    <w:tmpl w:val="F1D28C3C"/>
    <w:lvl w:ilvl="0" w:tplc="58422FAE">
      <w:start w:val="1"/>
      <w:numFmt w:val="decimal"/>
      <w:lvlText w:val="%1."/>
      <w:lvlJc w:val="left"/>
      <w:pPr>
        <w:ind w:left="809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1AAE03E">
      <w:numFmt w:val="bullet"/>
      <w:lvlText w:val="•"/>
      <w:lvlJc w:val="left"/>
      <w:pPr>
        <w:ind w:left="2205" w:hanging="288"/>
      </w:pPr>
      <w:rPr>
        <w:rFonts w:hint="default"/>
        <w:lang w:val="it-IT" w:eastAsia="en-US" w:bidi="ar-SA"/>
      </w:rPr>
    </w:lvl>
    <w:lvl w:ilvl="2" w:tplc="275439F0">
      <w:numFmt w:val="bullet"/>
      <w:lvlText w:val="•"/>
      <w:lvlJc w:val="left"/>
      <w:pPr>
        <w:ind w:left="3611" w:hanging="288"/>
      </w:pPr>
      <w:rPr>
        <w:rFonts w:hint="default"/>
        <w:lang w:val="it-IT" w:eastAsia="en-US" w:bidi="ar-SA"/>
      </w:rPr>
    </w:lvl>
    <w:lvl w:ilvl="3" w:tplc="248A29F8">
      <w:numFmt w:val="bullet"/>
      <w:lvlText w:val="•"/>
      <w:lvlJc w:val="left"/>
      <w:pPr>
        <w:ind w:left="5016" w:hanging="288"/>
      </w:pPr>
      <w:rPr>
        <w:rFonts w:hint="default"/>
        <w:lang w:val="it-IT" w:eastAsia="en-US" w:bidi="ar-SA"/>
      </w:rPr>
    </w:lvl>
    <w:lvl w:ilvl="4" w:tplc="52E806FC">
      <w:numFmt w:val="bullet"/>
      <w:lvlText w:val="•"/>
      <w:lvlJc w:val="left"/>
      <w:pPr>
        <w:ind w:left="6422" w:hanging="288"/>
      </w:pPr>
      <w:rPr>
        <w:rFonts w:hint="default"/>
        <w:lang w:val="it-IT" w:eastAsia="en-US" w:bidi="ar-SA"/>
      </w:rPr>
    </w:lvl>
    <w:lvl w:ilvl="5" w:tplc="6A38698E">
      <w:numFmt w:val="bullet"/>
      <w:lvlText w:val="•"/>
      <w:lvlJc w:val="left"/>
      <w:pPr>
        <w:ind w:left="7828" w:hanging="288"/>
      </w:pPr>
      <w:rPr>
        <w:rFonts w:hint="default"/>
        <w:lang w:val="it-IT" w:eastAsia="en-US" w:bidi="ar-SA"/>
      </w:rPr>
    </w:lvl>
    <w:lvl w:ilvl="6" w:tplc="06320C80">
      <w:numFmt w:val="bullet"/>
      <w:lvlText w:val="•"/>
      <w:lvlJc w:val="left"/>
      <w:pPr>
        <w:ind w:left="9233" w:hanging="288"/>
      </w:pPr>
      <w:rPr>
        <w:rFonts w:hint="default"/>
        <w:lang w:val="it-IT" w:eastAsia="en-US" w:bidi="ar-SA"/>
      </w:rPr>
    </w:lvl>
    <w:lvl w:ilvl="7" w:tplc="100866AE">
      <w:numFmt w:val="bullet"/>
      <w:lvlText w:val="•"/>
      <w:lvlJc w:val="left"/>
      <w:pPr>
        <w:ind w:left="10639" w:hanging="288"/>
      </w:pPr>
      <w:rPr>
        <w:rFonts w:hint="default"/>
        <w:lang w:val="it-IT" w:eastAsia="en-US" w:bidi="ar-SA"/>
      </w:rPr>
    </w:lvl>
    <w:lvl w:ilvl="8" w:tplc="85CA12A0">
      <w:numFmt w:val="bullet"/>
      <w:lvlText w:val="•"/>
      <w:lvlJc w:val="left"/>
      <w:pPr>
        <w:ind w:left="12044" w:hanging="288"/>
      </w:pPr>
      <w:rPr>
        <w:rFonts w:hint="default"/>
        <w:lang w:val="it-IT" w:eastAsia="en-US" w:bidi="ar-SA"/>
      </w:rPr>
    </w:lvl>
  </w:abstractNum>
  <w:abstractNum w:abstractNumId="1" w15:restartNumberingAfterBreak="0">
    <w:nsid w:val="76B254BC"/>
    <w:multiLevelType w:val="hybridMultilevel"/>
    <w:tmpl w:val="FCA6F030"/>
    <w:lvl w:ilvl="0" w:tplc="1424FFDC">
      <w:start w:val="1"/>
      <w:numFmt w:val="decimal"/>
      <w:lvlText w:val="%1-"/>
      <w:lvlJc w:val="left"/>
      <w:pPr>
        <w:ind w:left="7251" w:hanging="3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4274F00A">
      <w:numFmt w:val="bullet"/>
      <w:lvlText w:val="•"/>
      <w:lvlJc w:val="left"/>
      <w:pPr>
        <w:ind w:left="7263" w:hanging="304"/>
      </w:pPr>
      <w:rPr>
        <w:rFonts w:hint="default"/>
        <w:lang w:val="it-IT" w:eastAsia="en-US" w:bidi="ar-SA"/>
      </w:rPr>
    </w:lvl>
    <w:lvl w:ilvl="2" w:tplc="51520B08">
      <w:numFmt w:val="bullet"/>
      <w:lvlText w:val="•"/>
      <w:lvlJc w:val="left"/>
      <w:pPr>
        <w:ind w:left="8107" w:hanging="304"/>
      </w:pPr>
      <w:rPr>
        <w:rFonts w:hint="default"/>
        <w:lang w:val="it-IT" w:eastAsia="en-US" w:bidi="ar-SA"/>
      </w:rPr>
    </w:lvl>
    <w:lvl w:ilvl="3" w:tplc="85128BA8">
      <w:numFmt w:val="bullet"/>
      <w:lvlText w:val="•"/>
      <w:lvlJc w:val="left"/>
      <w:pPr>
        <w:ind w:left="8950" w:hanging="304"/>
      </w:pPr>
      <w:rPr>
        <w:rFonts w:hint="default"/>
        <w:lang w:val="it-IT" w:eastAsia="en-US" w:bidi="ar-SA"/>
      </w:rPr>
    </w:lvl>
    <w:lvl w:ilvl="4" w:tplc="171610B4">
      <w:numFmt w:val="bullet"/>
      <w:lvlText w:val="•"/>
      <w:lvlJc w:val="left"/>
      <w:pPr>
        <w:ind w:left="9794" w:hanging="304"/>
      </w:pPr>
      <w:rPr>
        <w:rFonts w:hint="default"/>
        <w:lang w:val="it-IT" w:eastAsia="en-US" w:bidi="ar-SA"/>
      </w:rPr>
    </w:lvl>
    <w:lvl w:ilvl="5" w:tplc="4E8EF314">
      <w:numFmt w:val="bullet"/>
      <w:lvlText w:val="•"/>
      <w:lvlJc w:val="left"/>
      <w:pPr>
        <w:ind w:left="10638" w:hanging="304"/>
      </w:pPr>
      <w:rPr>
        <w:rFonts w:hint="default"/>
        <w:lang w:val="it-IT" w:eastAsia="en-US" w:bidi="ar-SA"/>
      </w:rPr>
    </w:lvl>
    <w:lvl w:ilvl="6" w:tplc="C5F0172C">
      <w:numFmt w:val="bullet"/>
      <w:lvlText w:val="•"/>
      <w:lvlJc w:val="left"/>
      <w:pPr>
        <w:ind w:left="11481" w:hanging="304"/>
      </w:pPr>
      <w:rPr>
        <w:rFonts w:hint="default"/>
        <w:lang w:val="it-IT" w:eastAsia="en-US" w:bidi="ar-SA"/>
      </w:rPr>
    </w:lvl>
    <w:lvl w:ilvl="7" w:tplc="65BAF4B2">
      <w:numFmt w:val="bullet"/>
      <w:lvlText w:val="•"/>
      <w:lvlJc w:val="left"/>
      <w:pPr>
        <w:ind w:left="12325" w:hanging="304"/>
      </w:pPr>
      <w:rPr>
        <w:rFonts w:hint="default"/>
        <w:lang w:val="it-IT" w:eastAsia="en-US" w:bidi="ar-SA"/>
      </w:rPr>
    </w:lvl>
    <w:lvl w:ilvl="8" w:tplc="D5887EF2">
      <w:numFmt w:val="bullet"/>
      <w:lvlText w:val="•"/>
      <w:lvlJc w:val="left"/>
      <w:pPr>
        <w:ind w:left="13168" w:hanging="304"/>
      </w:pPr>
      <w:rPr>
        <w:rFonts w:hint="default"/>
        <w:lang w:val="it-IT" w:eastAsia="en-US" w:bidi="ar-SA"/>
      </w:rPr>
    </w:lvl>
  </w:abstractNum>
  <w:num w:numId="1" w16cid:durableId="1428037890">
    <w:abstractNumId w:val="0"/>
  </w:num>
  <w:num w:numId="2" w16cid:durableId="150560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314A"/>
    <w:rsid w:val="00011366"/>
    <w:rsid w:val="00621294"/>
    <w:rsid w:val="00BA314A"/>
    <w:rsid w:val="00F5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B833"/>
  <w15:docId w15:val="{604C32F6-BCCE-4E1A-AEB4-4123DAAB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20"/>
      <w:ind w:left="303" w:hanging="303"/>
      <w:jc w:val="both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8"/>
      <w:jc w:val="both"/>
    </w:pPr>
    <w:rPr>
      <w:sz w:val="28"/>
      <w:szCs w:val="28"/>
    </w:rPr>
  </w:style>
  <w:style w:type="paragraph" w:styleId="Titolo">
    <w:name w:val="Title"/>
    <w:basedOn w:val="Normale"/>
    <w:uiPriority w:val="1"/>
    <w:qFormat/>
    <w:pPr>
      <w:spacing w:before="1"/>
      <w:ind w:left="3" w:right="2"/>
      <w:jc w:val="center"/>
    </w:pPr>
    <w:rPr>
      <w:b/>
      <w:bCs/>
      <w:sz w:val="44"/>
      <w:szCs w:val="44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20"/>
      <w:ind w:left="808" w:hanging="303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9"/>
      <w:jc w:val="center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621294"/>
    <w:rPr>
      <w:color w:val="0000FF" w:themeColor="hyperlink"/>
      <w:u w:val="single"/>
    </w:rPr>
  </w:style>
  <w:style w:type="paragraph" w:customStyle="1" w:styleId="Normale1">
    <w:name w:val="Normale1"/>
    <w:rsid w:val="0062129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onecomunibarigadu.it/" TargetMode="External"/><Relationship Id="rId5" Type="http://schemas.openxmlformats.org/officeDocument/2006/relationships/hyperlink" Target="http://www.unionecomunibariga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XElisa Daga</dc:creator>
  <cp:lastModifiedBy>SERENA MELE</cp:lastModifiedBy>
  <cp:revision>3</cp:revision>
  <dcterms:created xsi:type="dcterms:W3CDTF">2025-05-23T11:35:00Z</dcterms:created>
  <dcterms:modified xsi:type="dcterms:W3CDTF">2025-06-06T11:48:00Z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 Office Word</vt:lpwstr>
  </property>
  <property fmtid="{D5CDD505-2E9C-101B-9397-08002B2CF9AE}" pid="4" name="HALLEY [Aspose.Words]">
    <vt:lpwstr>Aspose.Words [24.12.0] | AsposeTextPDF [1.0.2.5]  | Conversione [RTF-&gt;PDF]</vt:lpwstr>
  </property>
  <property fmtid="{D5CDD505-2E9C-101B-9397-08002B2CF9AE}" pid="5" name="LastSaved">
    <vt:filetime>2025-05-23T00:00:00Z</vt:filetime>
  </property>
  <property fmtid="{D5CDD505-2E9C-101B-9397-08002B2CF9AE}" pid="6" name="Producer">
    <vt:lpwstr>Aspose.Words for C++ 24.12.0</vt:lpwstr>
  </property>
</Properties>
</file>